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DF259" w14:textId="3DF45870" w:rsidR="00537F46" w:rsidRPr="00692CEF" w:rsidRDefault="00326EC0" w:rsidP="00326EC0">
      <w:pPr>
        <w:jc w:val="both"/>
        <w:rPr>
          <w:b/>
          <w:bCs/>
          <w:lang w:val="en-GB"/>
        </w:rPr>
      </w:pPr>
      <w:r w:rsidRPr="00692CEF">
        <w:rPr>
          <w:b/>
          <w:bCs/>
          <w:u w:val="single"/>
          <w:lang w:val="en-GB"/>
        </w:rPr>
        <w:t>Table S2</w:t>
      </w:r>
      <w:r w:rsidRPr="00692CEF">
        <w:rPr>
          <w:b/>
          <w:bCs/>
          <w:lang w:val="en-GB"/>
        </w:rPr>
        <w:t xml:space="preserve">: Seedling aerial development. (a) Average values of green area, in square millimetres, for Col-0 or </w:t>
      </w:r>
      <w:proofErr w:type="spellStart"/>
      <w:r w:rsidRPr="00692CEF">
        <w:rPr>
          <w:b/>
          <w:bCs/>
          <w:lang w:val="en-GB"/>
        </w:rPr>
        <w:t>L</w:t>
      </w:r>
      <w:r w:rsidRPr="00692CEF">
        <w:rPr>
          <w:b/>
          <w:bCs/>
          <w:i/>
          <w:iCs/>
          <w:lang w:val="en-GB"/>
        </w:rPr>
        <w:t>er</w:t>
      </w:r>
      <w:proofErr w:type="spellEnd"/>
      <w:r w:rsidRPr="00692CEF">
        <w:rPr>
          <w:b/>
          <w:bCs/>
          <w:lang w:val="en-GB"/>
        </w:rPr>
        <w:t xml:space="preserve"> seedlings grown on different nutritive media (0.1 mM NO</w:t>
      </w:r>
      <w:r w:rsidRPr="00692CEF">
        <w:rPr>
          <w:b/>
          <w:bCs/>
          <w:vertAlign w:val="subscript"/>
          <w:lang w:val="en-GB"/>
        </w:rPr>
        <w:t>3</w:t>
      </w:r>
      <w:r w:rsidRPr="00692CEF">
        <w:rPr>
          <w:b/>
          <w:bCs/>
          <w:vertAlign w:val="superscript"/>
          <w:lang w:val="en-GB"/>
        </w:rPr>
        <w:t>-</w:t>
      </w:r>
      <w:r w:rsidRPr="00692CEF">
        <w:rPr>
          <w:b/>
          <w:bCs/>
          <w:lang w:val="en-GB"/>
        </w:rPr>
        <w:t>, 5 mM NO</w:t>
      </w:r>
      <w:r w:rsidRPr="00692CEF">
        <w:rPr>
          <w:b/>
          <w:bCs/>
          <w:vertAlign w:val="subscript"/>
          <w:lang w:val="en-GB"/>
        </w:rPr>
        <w:t>3</w:t>
      </w:r>
      <w:r w:rsidRPr="00692CEF">
        <w:rPr>
          <w:b/>
          <w:bCs/>
          <w:vertAlign w:val="superscript"/>
          <w:lang w:val="en-GB"/>
        </w:rPr>
        <w:t>-</w:t>
      </w:r>
      <w:r w:rsidRPr="00692CEF">
        <w:rPr>
          <w:b/>
          <w:bCs/>
          <w:lang w:val="en-GB"/>
        </w:rPr>
        <w:t xml:space="preserve"> and 5 mM NH</w:t>
      </w:r>
      <w:r w:rsidRPr="00692CEF">
        <w:rPr>
          <w:b/>
          <w:bCs/>
          <w:vertAlign w:val="subscript"/>
          <w:lang w:val="en-GB"/>
        </w:rPr>
        <w:t>4</w:t>
      </w:r>
      <w:r w:rsidRPr="00692CEF">
        <w:rPr>
          <w:b/>
          <w:bCs/>
          <w:vertAlign w:val="superscript"/>
          <w:lang w:val="en-GB"/>
        </w:rPr>
        <w:t>+</w:t>
      </w:r>
      <w:r w:rsidRPr="00692CEF">
        <w:rPr>
          <w:b/>
          <w:bCs/>
          <w:lang w:val="en-GB"/>
        </w:rPr>
        <w:t>), 14 DAI with sterile H</w:t>
      </w:r>
      <w:r w:rsidRPr="00692CEF">
        <w:rPr>
          <w:b/>
          <w:bCs/>
          <w:vertAlign w:val="subscript"/>
          <w:lang w:val="en-GB"/>
        </w:rPr>
        <w:t>2</w:t>
      </w:r>
      <w:r w:rsidRPr="00692CEF">
        <w:rPr>
          <w:b/>
          <w:bCs/>
          <w:lang w:val="en-GB"/>
        </w:rPr>
        <w:t>O. (b) Average values of green area ratio (Healthy Area Index, HAI) between seedlings treated with H</w:t>
      </w:r>
      <w:r w:rsidRPr="00692CEF">
        <w:rPr>
          <w:b/>
          <w:bCs/>
          <w:vertAlign w:val="subscript"/>
          <w:lang w:val="en-GB"/>
        </w:rPr>
        <w:t>2</w:t>
      </w:r>
      <w:r w:rsidRPr="00692CEF">
        <w:rPr>
          <w:b/>
          <w:bCs/>
          <w:lang w:val="en-GB"/>
        </w:rPr>
        <w:t xml:space="preserve">O and seedlings inoculated with the fungus (Abra43), for Col-0 or </w:t>
      </w:r>
      <w:proofErr w:type="spellStart"/>
      <w:r w:rsidRPr="00692CEF">
        <w:rPr>
          <w:b/>
          <w:bCs/>
          <w:lang w:val="en-GB"/>
        </w:rPr>
        <w:t>L</w:t>
      </w:r>
      <w:r w:rsidRPr="00692CEF">
        <w:rPr>
          <w:b/>
          <w:bCs/>
          <w:i/>
          <w:iCs/>
          <w:lang w:val="en-GB"/>
        </w:rPr>
        <w:t>er</w:t>
      </w:r>
      <w:proofErr w:type="spellEnd"/>
      <w:r w:rsidRPr="00692CEF">
        <w:rPr>
          <w:b/>
          <w:bCs/>
          <w:i/>
          <w:iCs/>
          <w:lang w:val="en-GB"/>
        </w:rPr>
        <w:t xml:space="preserve"> </w:t>
      </w:r>
      <w:r w:rsidRPr="00692CEF">
        <w:rPr>
          <w:b/>
          <w:bCs/>
          <w:lang w:val="en-GB"/>
        </w:rPr>
        <w:t>seedlings grown on different nutritive media (0.1 mM NO</w:t>
      </w:r>
      <w:r w:rsidRPr="00692CEF">
        <w:rPr>
          <w:b/>
          <w:bCs/>
          <w:vertAlign w:val="subscript"/>
          <w:lang w:val="en-GB"/>
        </w:rPr>
        <w:t>3</w:t>
      </w:r>
      <w:r w:rsidRPr="00692CEF">
        <w:rPr>
          <w:b/>
          <w:bCs/>
          <w:vertAlign w:val="superscript"/>
          <w:lang w:val="en-GB"/>
        </w:rPr>
        <w:t>-</w:t>
      </w:r>
      <w:r w:rsidRPr="00692CEF">
        <w:rPr>
          <w:b/>
          <w:bCs/>
          <w:lang w:val="en-GB"/>
        </w:rPr>
        <w:t>, 5 mM NO</w:t>
      </w:r>
      <w:r w:rsidRPr="00692CEF">
        <w:rPr>
          <w:b/>
          <w:bCs/>
          <w:vertAlign w:val="subscript"/>
          <w:lang w:val="en-GB"/>
        </w:rPr>
        <w:t>3</w:t>
      </w:r>
      <w:r w:rsidRPr="00692CEF">
        <w:rPr>
          <w:b/>
          <w:bCs/>
          <w:vertAlign w:val="superscript"/>
          <w:lang w:val="en-GB"/>
        </w:rPr>
        <w:t>-</w:t>
      </w:r>
      <w:r w:rsidRPr="00692CEF">
        <w:rPr>
          <w:b/>
          <w:bCs/>
          <w:lang w:val="en-GB"/>
        </w:rPr>
        <w:t xml:space="preserve"> and 5 mM NH</w:t>
      </w:r>
      <w:r w:rsidRPr="00692CEF">
        <w:rPr>
          <w:b/>
          <w:bCs/>
          <w:vertAlign w:val="subscript"/>
          <w:lang w:val="en-GB"/>
        </w:rPr>
        <w:t>4</w:t>
      </w:r>
      <w:r w:rsidRPr="00692CEF">
        <w:rPr>
          <w:b/>
          <w:bCs/>
          <w:vertAlign w:val="superscript"/>
          <w:lang w:val="en-GB"/>
        </w:rPr>
        <w:t>+</w:t>
      </w:r>
      <w:r w:rsidRPr="00692CEF">
        <w:rPr>
          <w:b/>
          <w:bCs/>
          <w:lang w:val="en-GB"/>
        </w:rPr>
        <w:t>), 14 DAI.</w:t>
      </w:r>
    </w:p>
    <w:p w14:paraId="58842FEB" w14:textId="77777777" w:rsidR="00326EC0" w:rsidRPr="00692CEF" w:rsidRDefault="00326EC0">
      <w:pPr>
        <w:rPr>
          <w:lang w:val="en-GB"/>
        </w:rPr>
      </w:pPr>
    </w:p>
    <w:p w14:paraId="447629D5" w14:textId="6F30FDFD" w:rsidR="00326EC0" w:rsidRDefault="00326EC0">
      <w:r>
        <w:t>(a)</w:t>
      </w:r>
      <w:bookmarkStart w:id="0" w:name="_GoBack"/>
      <w:bookmarkEnd w:id="0"/>
    </w:p>
    <w:p w14:paraId="450AA29D" w14:textId="649F621E" w:rsidR="00326EC0" w:rsidRDefault="00326EC0">
      <w:r w:rsidRPr="00326EC0">
        <w:rPr>
          <w:noProof/>
        </w:rPr>
        <w:drawing>
          <wp:inline distT="0" distB="0" distL="0" distR="0" wp14:anchorId="4F42C038" wp14:editId="7ACDF90D">
            <wp:extent cx="5760720" cy="1512570"/>
            <wp:effectExtent l="0" t="0" r="0" b="0"/>
            <wp:docPr id="104064139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F0C80" w14:textId="77777777" w:rsidR="00326EC0" w:rsidRDefault="00326EC0"/>
    <w:p w14:paraId="34025027" w14:textId="1980E592" w:rsidR="00326EC0" w:rsidRDefault="00326EC0">
      <w:r>
        <w:t>(b)</w:t>
      </w:r>
    </w:p>
    <w:p w14:paraId="256B4DEB" w14:textId="7225BF9D" w:rsidR="00326EC0" w:rsidRDefault="00326EC0">
      <w:r w:rsidRPr="00326EC0">
        <w:rPr>
          <w:noProof/>
        </w:rPr>
        <w:drawing>
          <wp:inline distT="0" distB="0" distL="0" distR="0" wp14:anchorId="6E514733" wp14:editId="25442ED9">
            <wp:extent cx="5760720" cy="1512570"/>
            <wp:effectExtent l="0" t="0" r="0" b="0"/>
            <wp:docPr id="157443690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6E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EC0"/>
    <w:rsid w:val="00326EC0"/>
    <w:rsid w:val="00537F46"/>
    <w:rsid w:val="00692CEF"/>
    <w:rsid w:val="00DF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145B"/>
  <w15:chartTrackingRefBased/>
  <w15:docId w15:val="{97CD8AD2-470D-4B23-AF81-E4A950C89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Planchet</dc:creator>
  <cp:keywords/>
  <dc:description/>
  <cp:lastModifiedBy>beatrice.teulat</cp:lastModifiedBy>
  <cp:revision>3</cp:revision>
  <dcterms:created xsi:type="dcterms:W3CDTF">2024-01-09T13:41:00Z</dcterms:created>
  <dcterms:modified xsi:type="dcterms:W3CDTF">2024-01-09T13:41:00Z</dcterms:modified>
</cp:coreProperties>
</file>